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60A" w:rsidRDefault="007A760A" w:rsidP="007A760A">
      <w:pPr>
        <w:spacing w:after="0" w:line="240" w:lineRule="auto"/>
        <w:ind w:firstLine="567"/>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ЮРИДИЧЕСКОЕ ЗАКЛЮЧЕНИЕ</w:t>
      </w:r>
    </w:p>
    <w:p w:rsidR="007A760A" w:rsidRDefault="007A760A" w:rsidP="007A760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проект решения Думы городского округа Тольятти</w:t>
      </w:r>
    </w:p>
    <w:p w:rsidR="007A760A" w:rsidRDefault="007A760A" w:rsidP="007A760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внесении изменений в Правила землепользования и застройки городского округа Тольятти, утвержденные решением </w:t>
      </w:r>
    </w:p>
    <w:p w:rsidR="007A760A" w:rsidRDefault="007A760A" w:rsidP="007A760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Думы городского округа Тольятти от 24.12.2008 г. № 1059»</w:t>
      </w:r>
    </w:p>
    <w:p w:rsidR="007A760A" w:rsidRDefault="007A760A" w:rsidP="007A760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 - </w:t>
      </w:r>
      <w:r w:rsidR="00302477">
        <w:rPr>
          <w:rFonts w:ascii="Times New Roman" w:eastAsia="Times New Roman" w:hAnsi="Times New Roman" w:cs="Times New Roman"/>
          <w:sz w:val="28"/>
          <w:szCs w:val="28"/>
          <w:lang w:eastAsia="ru-RU"/>
        </w:rPr>
        <w:t>165</w:t>
      </w:r>
      <w:r>
        <w:rPr>
          <w:rFonts w:ascii="Times New Roman" w:eastAsia="Times New Roman" w:hAnsi="Times New Roman" w:cs="Times New Roman"/>
          <w:sz w:val="28"/>
          <w:szCs w:val="28"/>
          <w:lang w:eastAsia="ru-RU"/>
        </w:rPr>
        <w:t xml:space="preserve"> от</w:t>
      </w:r>
      <w:r w:rsidR="00302477">
        <w:rPr>
          <w:rFonts w:ascii="Times New Roman" w:eastAsia="Times New Roman" w:hAnsi="Times New Roman" w:cs="Times New Roman"/>
          <w:sz w:val="28"/>
          <w:szCs w:val="28"/>
          <w:lang w:eastAsia="ru-RU"/>
        </w:rPr>
        <w:t xml:space="preserve"> 05</w:t>
      </w:r>
      <w:r>
        <w:rPr>
          <w:rFonts w:ascii="Times New Roman" w:eastAsia="Times New Roman" w:hAnsi="Times New Roman" w:cs="Times New Roman"/>
          <w:sz w:val="28"/>
          <w:szCs w:val="28"/>
          <w:lang w:eastAsia="ru-RU"/>
        </w:rPr>
        <w:t>.</w:t>
      </w:r>
      <w:r w:rsidR="00302477">
        <w:rPr>
          <w:rFonts w:ascii="Times New Roman" w:eastAsia="Times New Roman" w:hAnsi="Times New Roman" w:cs="Times New Roman"/>
          <w:sz w:val="28"/>
          <w:szCs w:val="28"/>
          <w:lang w:eastAsia="ru-RU"/>
        </w:rPr>
        <w:t>07.</w:t>
      </w:r>
      <w:r>
        <w:rPr>
          <w:rFonts w:ascii="Times New Roman" w:eastAsia="Times New Roman" w:hAnsi="Times New Roman" w:cs="Times New Roman"/>
          <w:sz w:val="28"/>
          <w:szCs w:val="28"/>
          <w:lang w:eastAsia="ru-RU"/>
        </w:rPr>
        <w:t>2024г.)</w:t>
      </w:r>
    </w:p>
    <w:p w:rsidR="007A760A" w:rsidRDefault="007A760A" w:rsidP="007A76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Рассмотрев проект решения Думы городского округа Тольятти «О внесении изменений в Правила землепользования и застройки городского округа Тольятти, утвержденные решением Думы городского округа Тольятти от 24.12.2008г. №1059» (далее - Правила), необходимо отметить следующее.</w:t>
      </w:r>
    </w:p>
    <w:p w:rsidR="007A760A" w:rsidRDefault="007A760A" w:rsidP="007A760A">
      <w:pPr>
        <w:keepNext/>
        <w:keepLines/>
        <w:spacing w:after="0" w:line="240" w:lineRule="auto"/>
        <w:ind w:firstLine="567"/>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соответствии с п.1 ст.32 Градостроительного кодекса РФ Правила утверждаются представительным органом местного самоуправления.</w:t>
      </w:r>
    </w:p>
    <w:p w:rsidR="007A760A" w:rsidRDefault="007A760A" w:rsidP="007A76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п.6 ч.2 ст.25 Устава городского округа Тольятти к полномочиям Думы относится утверждение Правил.</w:t>
      </w:r>
    </w:p>
    <w:p w:rsidR="00302477" w:rsidRPr="00D8392E" w:rsidRDefault="00302477" w:rsidP="00302477">
      <w:pPr>
        <w:spacing w:after="0" w:line="240" w:lineRule="auto"/>
        <w:ind w:firstLine="567"/>
        <w:jc w:val="both"/>
        <w:rPr>
          <w:rFonts w:ascii="Times New Roman" w:eastAsia="Calibri" w:hAnsi="Times New Roman" w:cs="Times New Roman"/>
          <w:sz w:val="28"/>
          <w:szCs w:val="28"/>
          <w:lang w:eastAsia="ru-RU"/>
        </w:rPr>
      </w:pPr>
      <w:r w:rsidRPr="00D8392E">
        <w:rPr>
          <w:rFonts w:ascii="Times New Roman" w:eastAsia="Calibri" w:hAnsi="Times New Roman" w:cs="Times New Roman"/>
          <w:sz w:val="28"/>
          <w:szCs w:val="28"/>
          <w:lang w:eastAsia="ru-RU"/>
        </w:rPr>
        <w:t xml:space="preserve">Внесение изменений в </w:t>
      </w:r>
      <w:r>
        <w:rPr>
          <w:rFonts w:ascii="Times New Roman" w:eastAsia="Calibri" w:hAnsi="Times New Roman" w:cs="Times New Roman"/>
          <w:sz w:val="28"/>
          <w:szCs w:val="28"/>
          <w:lang w:eastAsia="ru-RU"/>
        </w:rPr>
        <w:t>П</w:t>
      </w:r>
      <w:r w:rsidRPr="00D8392E">
        <w:rPr>
          <w:rFonts w:ascii="Times New Roman" w:eastAsia="Calibri" w:hAnsi="Times New Roman" w:cs="Times New Roman"/>
          <w:sz w:val="28"/>
          <w:szCs w:val="28"/>
          <w:lang w:eastAsia="ru-RU"/>
        </w:rPr>
        <w:t xml:space="preserve">равила осуществляется в порядке, предусмотренном </w:t>
      </w:r>
      <w:hyperlink r:id="rId7" w:history="1">
        <w:r w:rsidRPr="00D8392E">
          <w:rPr>
            <w:rStyle w:val="a3"/>
            <w:rFonts w:ascii="Times New Roman" w:hAnsi="Times New Roman" w:cs="Times New Roman"/>
            <w:color w:val="auto"/>
            <w:sz w:val="28"/>
            <w:szCs w:val="28"/>
            <w:u w:val="none"/>
          </w:rPr>
          <w:t>статьями 31</w:t>
        </w:r>
      </w:hyperlink>
      <w:r w:rsidRPr="00D8392E">
        <w:rPr>
          <w:rFonts w:ascii="Times New Roman" w:eastAsia="Calibri" w:hAnsi="Times New Roman" w:cs="Times New Roman"/>
          <w:sz w:val="28"/>
          <w:szCs w:val="28"/>
          <w:lang w:eastAsia="ru-RU"/>
        </w:rPr>
        <w:t xml:space="preserve"> и </w:t>
      </w:r>
      <w:hyperlink r:id="rId8" w:history="1">
        <w:r w:rsidRPr="00D8392E">
          <w:rPr>
            <w:rStyle w:val="a3"/>
            <w:rFonts w:ascii="Times New Roman" w:hAnsi="Times New Roman" w:cs="Times New Roman"/>
            <w:color w:val="auto"/>
            <w:sz w:val="28"/>
            <w:szCs w:val="28"/>
            <w:u w:val="none"/>
          </w:rPr>
          <w:t>32</w:t>
        </w:r>
      </w:hyperlink>
      <w:r w:rsidRPr="00D8392E">
        <w:rPr>
          <w:rFonts w:ascii="Times New Roman" w:eastAsia="Calibri" w:hAnsi="Times New Roman" w:cs="Times New Roman"/>
          <w:sz w:val="28"/>
          <w:szCs w:val="28"/>
          <w:lang w:eastAsia="ru-RU"/>
        </w:rPr>
        <w:t xml:space="preserve"> </w:t>
      </w:r>
      <w:proofErr w:type="spellStart"/>
      <w:r w:rsidRPr="00D8392E">
        <w:rPr>
          <w:rFonts w:ascii="Times New Roman" w:eastAsia="Calibri" w:hAnsi="Times New Roman" w:cs="Times New Roman"/>
          <w:sz w:val="28"/>
          <w:szCs w:val="28"/>
          <w:lang w:eastAsia="ru-RU"/>
        </w:rPr>
        <w:t>ГрК</w:t>
      </w:r>
      <w:proofErr w:type="spellEnd"/>
      <w:r w:rsidRPr="00D8392E">
        <w:rPr>
          <w:rFonts w:ascii="Times New Roman" w:eastAsia="Calibri" w:hAnsi="Times New Roman" w:cs="Times New Roman"/>
          <w:sz w:val="28"/>
          <w:szCs w:val="28"/>
          <w:lang w:eastAsia="ru-RU"/>
        </w:rPr>
        <w:t xml:space="preserve"> РФ</w:t>
      </w:r>
      <w:r>
        <w:rPr>
          <w:rFonts w:ascii="Times New Roman" w:eastAsia="Calibri" w:hAnsi="Times New Roman" w:cs="Times New Roman"/>
          <w:sz w:val="28"/>
          <w:szCs w:val="28"/>
          <w:lang w:eastAsia="ru-RU"/>
        </w:rPr>
        <w:t>, а также в сроки, установленные</w:t>
      </w:r>
      <w:r w:rsidRPr="00A1420A">
        <w:rPr>
          <w:rFonts w:ascii="Times New Roman" w:hAnsi="Times New Roman" w:cs="Times New Roman"/>
          <w:sz w:val="28"/>
          <w:szCs w:val="28"/>
        </w:rPr>
        <w:t xml:space="preserve"> </w:t>
      </w:r>
      <w:r w:rsidRPr="00D8392E">
        <w:rPr>
          <w:rFonts w:ascii="Times New Roman" w:hAnsi="Times New Roman" w:cs="Times New Roman"/>
          <w:sz w:val="28"/>
          <w:szCs w:val="28"/>
        </w:rPr>
        <w:t>ст. 27 Правил.</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Комиссия по внесению изменений в </w:t>
      </w:r>
      <w:r>
        <w:rPr>
          <w:rFonts w:ascii="Times New Roman" w:hAnsi="Times New Roman" w:cs="Times New Roman"/>
          <w:sz w:val="28"/>
          <w:szCs w:val="28"/>
        </w:rPr>
        <w:t>П</w:t>
      </w:r>
      <w:r w:rsidRPr="00D8392E">
        <w:rPr>
          <w:rFonts w:ascii="Times New Roman" w:hAnsi="Times New Roman" w:cs="Times New Roman"/>
          <w:sz w:val="28"/>
          <w:szCs w:val="28"/>
        </w:rPr>
        <w:t xml:space="preserve">равила землепользования и застройки (далее - Комиссия) </w:t>
      </w:r>
      <w:r w:rsidRPr="00D8392E">
        <w:rPr>
          <w:rFonts w:ascii="Times New Roman" w:hAnsi="Times New Roman" w:cs="Times New Roman"/>
          <w:b/>
          <w:sz w:val="28"/>
          <w:szCs w:val="28"/>
        </w:rPr>
        <w:t>в течение двадцати пяти</w:t>
      </w:r>
      <w:r w:rsidRPr="00D8392E">
        <w:rPr>
          <w:rFonts w:ascii="Times New Roman" w:hAnsi="Times New Roman" w:cs="Times New Roman"/>
          <w:sz w:val="28"/>
          <w:szCs w:val="28"/>
        </w:rPr>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w:t>
      </w:r>
      <w:proofErr w:type="gramEnd"/>
      <w:r w:rsidRPr="00D8392E">
        <w:rPr>
          <w:rFonts w:ascii="Times New Roman" w:hAnsi="Times New Roman" w:cs="Times New Roman"/>
          <w:sz w:val="28"/>
          <w:szCs w:val="28"/>
        </w:rPr>
        <w:t xml:space="preserve"> заключение главе местной администрации (ч. 4 ст. 33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Глава местной администрации с учетом рекомендаций, содержащихся в заключени</w:t>
      </w:r>
      <w:proofErr w:type="gramStart"/>
      <w:r w:rsidRPr="00D8392E">
        <w:rPr>
          <w:rFonts w:ascii="Times New Roman" w:hAnsi="Times New Roman" w:cs="Times New Roman"/>
          <w:sz w:val="28"/>
          <w:szCs w:val="28"/>
        </w:rPr>
        <w:t>и</w:t>
      </w:r>
      <w:proofErr w:type="gramEnd"/>
      <w:r w:rsidRPr="00D8392E">
        <w:rPr>
          <w:rFonts w:ascii="Times New Roman" w:hAnsi="Times New Roman" w:cs="Times New Roman"/>
          <w:sz w:val="28"/>
          <w:szCs w:val="28"/>
        </w:rPr>
        <w:t xml:space="preserve"> комиссии, </w:t>
      </w:r>
      <w:r w:rsidRPr="00D8392E">
        <w:rPr>
          <w:rFonts w:ascii="Times New Roman" w:hAnsi="Times New Roman" w:cs="Times New Roman"/>
          <w:b/>
          <w:sz w:val="28"/>
          <w:szCs w:val="28"/>
        </w:rPr>
        <w:t>в течение двадцати пяти дней</w:t>
      </w:r>
      <w:r w:rsidRPr="00D8392E">
        <w:rPr>
          <w:rFonts w:ascii="Times New Roman" w:hAnsi="Times New Roman" w:cs="Times New Roman"/>
          <w:sz w:val="28"/>
          <w:szCs w:val="28"/>
        </w:rPr>
        <w:t xml:space="preserve">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 (ч. 5 ст. 33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Глава местной администрации </w:t>
      </w:r>
      <w:r w:rsidRPr="00D8392E">
        <w:rPr>
          <w:rFonts w:ascii="Times New Roman" w:hAnsi="Times New Roman" w:cs="Times New Roman"/>
          <w:b/>
          <w:sz w:val="28"/>
          <w:szCs w:val="28"/>
        </w:rPr>
        <w:t xml:space="preserve">не </w:t>
      </w:r>
      <w:proofErr w:type="gramStart"/>
      <w:r w:rsidRPr="00D8392E">
        <w:rPr>
          <w:rFonts w:ascii="Times New Roman" w:hAnsi="Times New Roman" w:cs="Times New Roman"/>
          <w:b/>
          <w:sz w:val="28"/>
          <w:szCs w:val="28"/>
        </w:rPr>
        <w:t>позднее</w:t>
      </w:r>
      <w:proofErr w:type="gramEnd"/>
      <w:r w:rsidRPr="00D8392E">
        <w:rPr>
          <w:rFonts w:ascii="Times New Roman" w:hAnsi="Times New Roman" w:cs="Times New Roman"/>
          <w:b/>
          <w:sz w:val="28"/>
          <w:szCs w:val="28"/>
        </w:rPr>
        <w:t xml:space="preserve"> чем по истечении десяти дней</w:t>
      </w:r>
      <w:r w:rsidRPr="00D8392E">
        <w:rPr>
          <w:rFonts w:ascii="Times New Roman" w:hAnsi="Times New Roman" w:cs="Times New Roman"/>
          <w:sz w:val="28"/>
          <w:szCs w:val="28"/>
        </w:rPr>
        <w:t xml:space="preserve"> с даты принятия решения о подготовке проекта правил землепользования и застройки обеспечивает опубликование сообщения о принятии такого решения (ч. 7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r>
        <w:rPr>
          <w:rFonts w:ascii="Times New Roman" w:hAnsi="Times New Roman" w:cs="Times New Roman"/>
          <w:sz w:val="28"/>
          <w:szCs w:val="28"/>
        </w:rPr>
        <w:t>, ч. 8 ст. 27 Правил</w:t>
      </w:r>
      <w:r w:rsidRPr="00D8392E">
        <w:rPr>
          <w:rFonts w:ascii="Times New Roman" w:hAnsi="Times New Roman" w:cs="Times New Roman"/>
          <w:sz w:val="28"/>
          <w:szCs w:val="28"/>
        </w:rPr>
        <w:t xml:space="preserve">). </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bookmarkStart w:id="1" w:name="Par1"/>
      <w:bookmarkEnd w:id="1"/>
      <w:proofErr w:type="gramStart"/>
      <w:r w:rsidRPr="00D8392E">
        <w:rPr>
          <w:rFonts w:ascii="Times New Roman" w:hAnsi="Times New Roman" w:cs="Times New Roman"/>
          <w:sz w:val="28"/>
          <w:szCs w:val="28"/>
        </w:rPr>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городского округа, схемам территориального планирования муниципальных районов,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w:t>
      </w:r>
      <w:r w:rsidRPr="00D8392E">
        <w:rPr>
          <w:rFonts w:ascii="Times New Roman" w:hAnsi="Times New Roman" w:cs="Times New Roman"/>
          <w:sz w:val="28"/>
          <w:szCs w:val="28"/>
        </w:rPr>
        <w:lastRenderedPageBreak/>
        <w:t>обеспечения градостроительной деятельности субъектов Российской Федерации (ч. 9 ст</w:t>
      </w:r>
      <w:proofErr w:type="gramEnd"/>
      <w:r w:rsidRPr="00D8392E">
        <w:rPr>
          <w:rFonts w:ascii="Times New Roman" w:hAnsi="Times New Roman" w:cs="Times New Roman"/>
          <w:sz w:val="28"/>
          <w:szCs w:val="28"/>
        </w:rPr>
        <w:t xml:space="preserve">. </w:t>
      </w:r>
      <w:proofErr w:type="gramStart"/>
      <w:r w:rsidRPr="00D8392E">
        <w:rPr>
          <w:rFonts w:ascii="Times New Roman" w:hAnsi="Times New Roman" w:cs="Times New Roman"/>
          <w:sz w:val="28"/>
          <w:szCs w:val="28"/>
        </w:rPr>
        <w:t xml:space="preserve">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roofErr w:type="gramEnd"/>
    </w:p>
    <w:p w:rsidR="00302477"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Администрация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городского округа Тольятти Самарской области на расчетный срок до 2025 года, схемам территориального планирования Самарской области, схемам территориального планирования Российской Федерации </w:t>
      </w:r>
      <w:r w:rsidRPr="003B500C">
        <w:rPr>
          <w:rFonts w:ascii="Times New Roman" w:hAnsi="Times New Roman" w:cs="Times New Roman"/>
          <w:b/>
          <w:sz w:val="28"/>
          <w:szCs w:val="28"/>
        </w:rPr>
        <w:t>в течение 30 рабочих дней</w:t>
      </w:r>
      <w:r>
        <w:rPr>
          <w:rFonts w:ascii="Times New Roman" w:hAnsi="Times New Roman" w:cs="Times New Roman"/>
          <w:sz w:val="28"/>
          <w:szCs w:val="28"/>
        </w:rPr>
        <w:t xml:space="preserve"> (ч.9 ст. 27 Правил)</w:t>
      </w:r>
      <w:r w:rsidRPr="00D8392E">
        <w:rPr>
          <w:rFonts w:ascii="Times New Roman" w:hAnsi="Times New Roman" w:cs="Times New Roman"/>
          <w:sz w:val="28"/>
          <w:szCs w:val="28"/>
        </w:rPr>
        <w:t>.</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По результатам указанной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в комиссию на доработку (ч. 10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w:t>
      </w:r>
      <w:r w:rsidRPr="00D8392E">
        <w:rPr>
          <w:rFonts w:ascii="Times New Roman" w:hAnsi="Times New Roman" w:cs="Times New Roman"/>
          <w:b/>
          <w:sz w:val="28"/>
          <w:szCs w:val="28"/>
        </w:rPr>
        <w:t>в срок не позднее чем через десять дней</w:t>
      </w:r>
      <w:r w:rsidRPr="00D8392E">
        <w:rPr>
          <w:rFonts w:ascii="Times New Roman" w:hAnsi="Times New Roman" w:cs="Times New Roman"/>
          <w:sz w:val="28"/>
          <w:szCs w:val="28"/>
        </w:rPr>
        <w:t xml:space="preserve"> со дня получения такого проекта (ч. 11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Продолжительность общественных обсуждений или публичных слушаний по проекту правил землепользования и застройки составляет </w:t>
      </w:r>
      <w:r w:rsidRPr="00D8392E">
        <w:rPr>
          <w:rFonts w:ascii="Times New Roman" w:hAnsi="Times New Roman" w:cs="Times New Roman"/>
          <w:b/>
          <w:sz w:val="28"/>
          <w:szCs w:val="28"/>
        </w:rPr>
        <w:t>не более одного месяца</w:t>
      </w:r>
      <w:r w:rsidRPr="00D8392E">
        <w:rPr>
          <w:rFonts w:ascii="Times New Roman" w:hAnsi="Times New Roman" w:cs="Times New Roman"/>
          <w:sz w:val="28"/>
          <w:szCs w:val="28"/>
        </w:rPr>
        <w:t xml:space="preserve"> со дня опубликования такого проекта (ч. 13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bookmarkStart w:id="2" w:name="Par4"/>
      <w:bookmarkStart w:id="3" w:name="Par7"/>
      <w:bookmarkEnd w:id="2"/>
      <w:bookmarkEnd w:id="3"/>
      <w:r w:rsidRPr="00D8392E">
        <w:rPr>
          <w:rFonts w:ascii="Times New Roman" w:hAnsi="Times New Roman" w:cs="Times New Roman"/>
          <w:sz w:val="28"/>
          <w:szCs w:val="28"/>
        </w:rPr>
        <w:t xml:space="preserve">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данный проект и представляет его главе городского округа Тольятти </w:t>
      </w:r>
      <w:r w:rsidRPr="003B500C">
        <w:rPr>
          <w:rFonts w:ascii="Times New Roman" w:hAnsi="Times New Roman" w:cs="Times New Roman"/>
          <w:b/>
          <w:sz w:val="28"/>
          <w:szCs w:val="28"/>
        </w:rPr>
        <w:t>в срок, не превышающий один месяц со дня опубликования</w:t>
      </w:r>
      <w:r w:rsidRPr="00D8392E">
        <w:rPr>
          <w:rFonts w:ascii="Times New Roman" w:hAnsi="Times New Roman" w:cs="Times New Roman"/>
          <w:sz w:val="28"/>
          <w:szCs w:val="28"/>
        </w:rPr>
        <w:t xml:space="preserve"> заключения о результатах публичных слушаний</w:t>
      </w:r>
      <w:proofErr w:type="gramStart"/>
      <w:r w:rsidRPr="00D8392E">
        <w:rPr>
          <w:rFonts w:ascii="Times New Roman" w:hAnsi="Times New Roman" w:cs="Times New Roman"/>
          <w:sz w:val="28"/>
          <w:szCs w:val="28"/>
        </w:rPr>
        <w:t>.</w:t>
      </w:r>
      <w:proofErr w:type="gramEnd"/>
      <w:r w:rsidRPr="00D8392E">
        <w:rPr>
          <w:rFonts w:ascii="Times New Roman" w:hAnsi="Times New Roman" w:cs="Times New Roman"/>
          <w:sz w:val="28"/>
          <w:szCs w:val="28"/>
        </w:rPr>
        <w:t xml:space="preserve"> </w:t>
      </w: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.13 ст. 27 Правил)</w:t>
      </w:r>
      <w:r w:rsidRPr="00D8392E">
        <w:rPr>
          <w:rFonts w:ascii="Times New Roman" w:hAnsi="Times New Roman" w:cs="Times New Roman"/>
          <w:sz w:val="28"/>
          <w:szCs w:val="28"/>
        </w:rPr>
        <w:t>.</w:t>
      </w:r>
    </w:p>
    <w:p w:rsidR="00302477" w:rsidRPr="00D8392E" w:rsidRDefault="00302477" w:rsidP="00302477">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Глава городского округа Тольятти </w:t>
      </w:r>
      <w:r w:rsidRPr="003B500C">
        <w:rPr>
          <w:rFonts w:ascii="Times New Roman" w:hAnsi="Times New Roman" w:cs="Times New Roman"/>
          <w:b/>
          <w:sz w:val="28"/>
          <w:szCs w:val="28"/>
        </w:rPr>
        <w:t>в течение десяти дней</w:t>
      </w:r>
      <w:r w:rsidRPr="00D8392E">
        <w:rPr>
          <w:rFonts w:ascii="Times New Roman" w:hAnsi="Times New Roman" w:cs="Times New Roman"/>
          <w:sz w:val="28"/>
          <w:szCs w:val="28"/>
        </w:rPr>
        <w:t xml:space="preserve"> после представления ему проекта внесения изменений в Правила принимает решение о направлении указанного проекта в установленном порядке в Думу городского округа Тольятти или об отклонении проекта внесения изменений в Правила и о направлении его на доработку с указанием даты его повторного представления</w:t>
      </w:r>
      <w:r>
        <w:rPr>
          <w:rFonts w:ascii="Times New Roman" w:hAnsi="Times New Roman" w:cs="Times New Roman"/>
          <w:sz w:val="28"/>
          <w:szCs w:val="28"/>
        </w:rPr>
        <w:t xml:space="preserve"> (ч.14 ст. 27 Правил)</w:t>
      </w:r>
      <w:r w:rsidRPr="00D8392E">
        <w:rPr>
          <w:rFonts w:ascii="Times New Roman" w:hAnsi="Times New Roman" w:cs="Times New Roman"/>
          <w:sz w:val="28"/>
          <w:szCs w:val="28"/>
        </w:rPr>
        <w:t>.</w:t>
      </w:r>
      <w:proofErr w:type="gramEnd"/>
    </w:p>
    <w:p w:rsidR="00575D3C" w:rsidRDefault="00302477" w:rsidP="00575D3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администрацией </w:t>
      </w:r>
      <w:r w:rsidR="002F532B" w:rsidRPr="002F532B">
        <w:rPr>
          <w:rFonts w:ascii="Times New Roman" w:hAnsi="Times New Roman" w:cs="Times New Roman"/>
          <w:b/>
          <w:sz w:val="28"/>
          <w:szCs w:val="28"/>
        </w:rPr>
        <w:t>не соблюдены</w:t>
      </w:r>
      <w:r w:rsidR="002F532B">
        <w:rPr>
          <w:rFonts w:ascii="Times New Roman" w:hAnsi="Times New Roman" w:cs="Times New Roman"/>
          <w:sz w:val="28"/>
          <w:szCs w:val="28"/>
        </w:rPr>
        <w:t xml:space="preserve"> </w:t>
      </w:r>
      <w:r w:rsidRPr="005F781F">
        <w:rPr>
          <w:rFonts w:ascii="Times New Roman" w:hAnsi="Times New Roman" w:cs="Times New Roman"/>
          <w:b/>
          <w:sz w:val="28"/>
          <w:szCs w:val="28"/>
        </w:rPr>
        <w:t>вышеуказанные сроки</w:t>
      </w:r>
      <w:r>
        <w:rPr>
          <w:rFonts w:ascii="Times New Roman" w:hAnsi="Times New Roman" w:cs="Times New Roman"/>
          <w:sz w:val="28"/>
          <w:szCs w:val="28"/>
        </w:rPr>
        <w:t xml:space="preserve"> подготовки проекта решения Думы и направления его на рассмотрение в Думу. </w:t>
      </w:r>
    </w:p>
    <w:p w:rsidR="00575D3C" w:rsidRDefault="00302477" w:rsidP="00575D3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Кроме того, администрацией нарушен срок предоставления пакета документов, установленный </w:t>
      </w:r>
      <w:r w:rsidR="00575D3C">
        <w:rPr>
          <w:rFonts w:ascii="Times New Roman" w:hAnsi="Times New Roman" w:cs="Times New Roman"/>
          <w:sz w:val="28"/>
          <w:szCs w:val="28"/>
        </w:rPr>
        <w:t xml:space="preserve">Положения о порядке внесения проектов муниципальных правовых актов в Думу городского округа Тольятти, утвержденный решением Думы городского округа Тольятти от 20.03.2013 № 1147 (проект решения вносится в Думу </w:t>
      </w:r>
      <w:r w:rsidR="00575D3C" w:rsidRPr="00575D3C">
        <w:rPr>
          <w:rFonts w:ascii="Times New Roman" w:hAnsi="Times New Roman" w:cs="Times New Roman"/>
          <w:b/>
          <w:sz w:val="28"/>
          <w:szCs w:val="28"/>
        </w:rPr>
        <w:t xml:space="preserve">не </w:t>
      </w:r>
      <w:proofErr w:type="gramStart"/>
      <w:r w:rsidR="00575D3C" w:rsidRPr="00575D3C">
        <w:rPr>
          <w:rFonts w:ascii="Times New Roman" w:hAnsi="Times New Roman" w:cs="Times New Roman"/>
          <w:b/>
          <w:sz w:val="28"/>
          <w:szCs w:val="28"/>
        </w:rPr>
        <w:t>позднее</w:t>
      </w:r>
      <w:proofErr w:type="gramEnd"/>
      <w:r w:rsidR="00575D3C" w:rsidRPr="00575D3C">
        <w:rPr>
          <w:rFonts w:ascii="Times New Roman" w:hAnsi="Times New Roman" w:cs="Times New Roman"/>
          <w:b/>
          <w:sz w:val="28"/>
          <w:szCs w:val="28"/>
        </w:rPr>
        <w:t xml:space="preserve"> чем за 20</w:t>
      </w:r>
      <w:r w:rsidR="00575D3C">
        <w:rPr>
          <w:rFonts w:ascii="Times New Roman" w:hAnsi="Times New Roman" w:cs="Times New Roman"/>
          <w:sz w:val="28"/>
          <w:szCs w:val="28"/>
        </w:rPr>
        <w:t xml:space="preserve"> дней до дня заседания Думы, на котором запланировано его рассмотрение, либо до дня заседания Думы, на котором инициатором предлагается рассмотреть данный </w:t>
      </w:r>
      <w:r w:rsidR="00575D3C">
        <w:rPr>
          <w:rFonts w:ascii="Times New Roman" w:hAnsi="Times New Roman" w:cs="Times New Roman"/>
          <w:sz w:val="28"/>
          <w:szCs w:val="28"/>
        </w:rPr>
        <w:lastRenderedPageBreak/>
        <w:t xml:space="preserve">проект решения). Пакет документов поступил в Думу 05.07.2024 с </w:t>
      </w:r>
      <w:r w:rsidR="002F532B">
        <w:rPr>
          <w:rFonts w:ascii="Times New Roman" w:hAnsi="Times New Roman" w:cs="Times New Roman"/>
          <w:sz w:val="28"/>
          <w:szCs w:val="28"/>
        </w:rPr>
        <w:t>предложением</w:t>
      </w:r>
      <w:r w:rsidR="00575D3C">
        <w:rPr>
          <w:rFonts w:ascii="Times New Roman" w:hAnsi="Times New Roman" w:cs="Times New Roman"/>
          <w:sz w:val="28"/>
          <w:szCs w:val="28"/>
        </w:rPr>
        <w:t xml:space="preserve"> рассмотреть на заседании Думы 10.07.2024.</w:t>
      </w:r>
    </w:p>
    <w:p w:rsidR="007A760A" w:rsidRPr="00CE5B00" w:rsidRDefault="007A760A" w:rsidP="00575D3C">
      <w:pPr>
        <w:widowControl w:val="0"/>
        <w:tabs>
          <w:tab w:val="center" w:pos="2268"/>
          <w:tab w:val="right" w:pos="9922"/>
        </w:tabs>
        <w:autoSpaceDE w:val="0"/>
        <w:spacing w:after="0" w:line="240" w:lineRule="auto"/>
        <w:ind w:firstLine="567"/>
        <w:jc w:val="both"/>
        <w:rPr>
          <w:rFonts w:ascii="Times New Roman" w:hAnsi="Times New Roman"/>
          <w:sz w:val="27"/>
          <w:szCs w:val="27"/>
        </w:rPr>
      </w:pPr>
      <w:proofErr w:type="gramStart"/>
      <w:r>
        <w:rPr>
          <w:rFonts w:ascii="Times New Roman" w:eastAsia="Times New Roman" w:hAnsi="Times New Roman" w:cs="Times New Roman"/>
          <w:sz w:val="28"/>
          <w:szCs w:val="28"/>
          <w:lang w:eastAsia="ru-RU"/>
        </w:rPr>
        <w:t>Представленные изменения подготовлены на основании обращения</w:t>
      </w:r>
      <w:r w:rsidR="00302477">
        <w:rPr>
          <w:rFonts w:ascii="Times New Roman" w:eastAsia="Times New Roman" w:hAnsi="Times New Roman" w:cs="Times New Roman"/>
          <w:sz w:val="28"/>
          <w:szCs w:val="28"/>
          <w:lang w:eastAsia="ru-RU"/>
        </w:rPr>
        <w:t xml:space="preserve"> от </w:t>
      </w:r>
      <w:r w:rsidR="00302477" w:rsidRPr="00302477">
        <w:rPr>
          <w:rFonts w:ascii="Times New Roman" w:eastAsia="Times New Roman" w:hAnsi="Times New Roman" w:cs="Times New Roman"/>
          <w:b/>
          <w:sz w:val="28"/>
          <w:szCs w:val="28"/>
          <w:lang w:eastAsia="ru-RU"/>
        </w:rPr>
        <w:t>12.10.2023</w:t>
      </w:r>
      <w:r>
        <w:rPr>
          <w:rFonts w:ascii="Times New Roman" w:eastAsia="Times New Roman" w:hAnsi="Times New Roman" w:cs="Times New Roman"/>
          <w:sz w:val="28"/>
          <w:szCs w:val="28"/>
          <w:lang w:eastAsia="ru-RU"/>
        </w:rPr>
        <w:t xml:space="preserve"> </w:t>
      </w:r>
      <w:r>
        <w:rPr>
          <w:rFonts w:ascii="Times New Roman" w:hAnsi="Times New Roman"/>
          <w:sz w:val="27"/>
          <w:szCs w:val="27"/>
        </w:rPr>
        <w:t>Фролова В.П., Рыжкова А.С.</w:t>
      </w:r>
      <w:r w:rsidRPr="007A760A">
        <w:rPr>
          <w:rFonts w:ascii="Times New Roman" w:eastAsia="Calibri" w:hAnsi="Times New Roman"/>
          <w:sz w:val="27"/>
          <w:szCs w:val="27"/>
        </w:rPr>
        <w:t xml:space="preserve"> </w:t>
      </w:r>
      <w:r w:rsidRPr="00CE5B00">
        <w:rPr>
          <w:rFonts w:ascii="Times New Roman" w:eastAsia="Calibri" w:hAnsi="Times New Roman"/>
          <w:sz w:val="27"/>
          <w:szCs w:val="27"/>
        </w:rPr>
        <w:t xml:space="preserve">в части </w:t>
      </w:r>
      <w:r w:rsidRPr="00CE5B00">
        <w:rPr>
          <w:rFonts w:ascii="Times New Roman" w:hAnsi="Times New Roman"/>
          <w:sz w:val="27"/>
          <w:szCs w:val="27"/>
        </w:rPr>
        <w:t>установления на Карте градостроительного зонирования городского округа Тольятти (Приложение № 1 к Правилам землепользования и застройки городского округа Тольятти) территориальной зоны Ж-4 (Зона многоэтажной жилой застройки) по границам земельного участка с кадастровым номером 63:09:0201059:691, местоположение:</w:t>
      </w:r>
      <w:proofErr w:type="gramEnd"/>
      <w:r w:rsidRPr="00CE5B00">
        <w:rPr>
          <w:rFonts w:ascii="Times New Roman" w:hAnsi="Times New Roman"/>
          <w:sz w:val="27"/>
          <w:szCs w:val="27"/>
        </w:rPr>
        <w:t xml:space="preserve"> Самарская область, г. Тольятти, Комсомольский район, улица Громовой, д. 48.</w:t>
      </w:r>
    </w:p>
    <w:p w:rsidR="007A760A" w:rsidRDefault="007A760A" w:rsidP="00302477">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ar-SA"/>
        </w:rPr>
      </w:pPr>
      <w:r>
        <w:rPr>
          <w:rFonts w:ascii="Times New Roman" w:eastAsia="Times New Roman" w:hAnsi="Times New Roman" w:cs="Times New Roman"/>
          <w:kern w:val="2"/>
          <w:sz w:val="28"/>
          <w:szCs w:val="28"/>
          <w:lang w:eastAsia="ar-SA"/>
        </w:rPr>
        <w:t>Согласно Генеральному плану городского округа Тольятти Самарской области, утвержденному решением Думы городского округа Тольятти от 25.05.2018 № 1756, указанный земельный участок находится в границах функциональной зоны</w:t>
      </w:r>
      <w:r>
        <w:rPr>
          <w:rFonts w:ascii="Times New Roman" w:eastAsia="Times New Roman" w:hAnsi="Times New Roman" w:cs="Times New Roman"/>
          <w:sz w:val="28"/>
          <w:szCs w:val="28"/>
          <w:lang w:eastAsia="ar-SA"/>
        </w:rPr>
        <w:t xml:space="preserve"> – жилая зона.</w:t>
      </w:r>
    </w:p>
    <w:p w:rsidR="007A760A" w:rsidRPr="00CE5B00" w:rsidRDefault="007A760A" w:rsidP="00302477">
      <w:pPr>
        <w:widowControl w:val="0"/>
        <w:tabs>
          <w:tab w:val="center" w:pos="2268"/>
        </w:tabs>
        <w:autoSpaceDE w:val="0"/>
        <w:spacing w:after="0" w:line="240" w:lineRule="auto"/>
        <w:ind w:firstLine="567"/>
        <w:jc w:val="both"/>
        <w:rPr>
          <w:rFonts w:ascii="Times New Roman" w:hAnsi="Times New Roman"/>
          <w:sz w:val="27"/>
          <w:szCs w:val="27"/>
          <w:lang w:eastAsia="ru-RU"/>
        </w:rPr>
      </w:pPr>
      <w:proofErr w:type="gramStart"/>
      <w:r>
        <w:rPr>
          <w:rFonts w:ascii="Times New Roman" w:hAnsi="Times New Roman"/>
          <w:sz w:val="27"/>
          <w:szCs w:val="27"/>
          <w:lang w:eastAsia="ru-RU"/>
        </w:rPr>
        <w:t>В настоящее время земельный участок находится в</w:t>
      </w:r>
      <w:r w:rsidRPr="00CE5B00">
        <w:rPr>
          <w:rFonts w:ascii="Times New Roman" w:hAnsi="Times New Roman"/>
          <w:sz w:val="27"/>
          <w:szCs w:val="27"/>
          <w:lang w:eastAsia="ru-RU"/>
        </w:rPr>
        <w:t xml:space="preserve"> границах территориальной зоны </w:t>
      </w:r>
      <w:r w:rsidRPr="00CE5B00">
        <w:rPr>
          <w:rFonts w:ascii="Times New Roman" w:hAnsi="Times New Roman"/>
          <w:sz w:val="27"/>
          <w:szCs w:val="27"/>
        </w:rPr>
        <w:t>Ж-6 (Зона объектов дошкольного, начального общего и среднего (полного общего образования).</w:t>
      </w:r>
      <w:proofErr w:type="gramEnd"/>
    </w:p>
    <w:p w:rsidR="007A760A" w:rsidRPr="00CE5B00" w:rsidRDefault="007A760A" w:rsidP="007A760A">
      <w:pPr>
        <w:widowControl w:val="0"/>
        <w:tabs>
          <w:tab w:val="center" w:pos="2268"/>
          <w:tab w:val="right" w:pos="9922"/>
        </w:tabs>
        <w:autoSpaceDE w:val="0"/>
        <w:spacing w:after="0" w:line="240" w:lineRule="auto"/>
        <w:ind w:firstLine="567"/>
        <w:jc w:val="both"/>
        <w:rPr>
          <w:rFonts w:ascii="Times New Roman" w:hAnsi="Times New Roman"/>
          <w:sz w:val="27"/>
          <w:szCs w:val="27"/>
        </w:rPr>
      </w:pPr>
      <w:r>
        <w:rPr>
          <w:rFonts w:ascii="Times New Roman" w:hAnsi="Times New Roman"/>
          <w:sz w:val="27"/>
          <w:szCs w:val="27"/>
        </w:rPr>
        <w:t>Заявителям на праве общей долевой собственности принадлежит указанный земельный участок</w:t>
      </w:r>
      <w:r w:rsidR="00AC5811" w:rsidRPr="00AC5811">
        <w:t xml:space="preserve"> </w:t>
      </w:r>
      <w:r w:rsidR="00AC5811" w:rsidRPr="00AC5811">
        <w:rPr>
          <w:rFonts w:ascii="Times New Roman" w:hAnsi="Times New Roman"/>
          <w:sz w:val="27"/>
          <w:szCs w:val="27"/>
        </w:rPr>
        <w:t>для дальнейшей эксплуатации производственно-хозяйственно</w:t>
      </w:r>
      <w:r w:rsidR="002F532B">
        <w:rPr>
          <w:rFonts w:ascii="Times New Roman" w:hAnsi="Times New Roman"/>
          <w:sz w:val="27"/>
          <w:szCs w:val="27"/>
        </w:rPr>
        <w:t>го</w:t>
      </w:r>
      <w:r w:rsidR="00AC5811" w:rsidRPr="00AC5811">
        <w:rPr>
          <w:rFonts w:ascii="Times New Roman" w:hAnsi="Times New Roman"/>
          <w:sz w:val="27"/>
          <w:szCs w:val="27"/>
        </w:rPr>
        <w:t xml:space="preserve"> здани</w:t>
      </w:r>
      <w:r w:rsidR="002F532B">
        <w:rPr>
          <w:rFonts w:ascii="Times New Roman" w:hAnsi="Times New Roman"/>
          <w:sz w:val="27"/>
          <w:szCs w:val="27"/>
        </w:rPr>
        <w:t>я</w:t>
      </w:r>
      <w:r>
        <w:rPr>
          <w:rFonts w:ascii="Times New Roman" w:hAnsi="Times New Roman"/>
          <w:sz w:val="27"/>
          <w:szCs w:val="27"/>
        </w:rPr>
        <w:t xml:space="preserve"> и расположенное на нем</w:t>
      </w:r>
      <w:r w:rsidRPr="00CE5B00">
        <w:rPr>
          <w:rFonts w:ascii="Times New Roman" w:eastAsia="Calibri" w:hAnsi="Times New Roman"/>
          <w:sz w:val="27"/>
          <w:szCs w:val="27"/>
        </w:rPr>
        <w:t xml:space="preserve"> здание</w:t>
      </w:r>
      <w:r>
        <w:rPr>
          <w:rFonts w:ascii="Times New Roman" w:eastAsia="Calibri" w:hAnsi="Times New Roman"/>
          <w:sz w:val="27"/>
          <w:szCs w:val="27"/>
        </w:rPr>
        <w:t xml:space="preserve"> -</w:t>
      </w:r>
      <w:r w:rsidRPr="00CE5B00">
        <w:rPr>
          <w:rFonts w:ascii="Times New Roman" w:eastAsia="Calibri" w:hAnsi="Times New Roman"/>
          <w:sz w:val="27"/>
          <w:szCs w:val="27"/>
        </w:rPr>
        <w:t xml:space="preserve"> спортивно-оздоровительная база.</w:t>
      </w:r>
      <w:r>
        <w:rPr>
          <w:rFonts w:ascii="Times New Roman" w:eastAsia="Calibri" w:hAnsi="Times New Roman"/>
          <w:sz w:val="27"/>
          <w:szCs w:val="27"/>
        </w:rPr>
        <w:t xml:space="preserve"> </w:t>
      </w:r>
      <w:r>
        <w:rPr>
          <w:rFonts w:ascii="Times New Roman" w:hAnsi="Times New Roman"/>
          <w:sz w:val="27"/>
          <w:szCs w:val="27"/>
        </w:rPr>
        <w:t xml:space="preserve">Заявители планируют </w:t>
      </w:r>
      <w:r w:rsidRPr="00CE5B00">
        <w:rPr>
          <w:rFonts w:ascii="Times New Roman" w:hAnsi="Times New Roman"/>
          <w:sz w:val="27"/>
          <w:szCs w:val="27"/>
        </w:rPr>
        <w:t>строительство жилого многоквартирного дома.</w:t>
      </w:r>
    </w:p>
    <w:p w:rsidR="007A760A" w:rsidRDefault="007A760A" w:rsidP="007A760A">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22.12.2023 представленный вопрос рассмотрен на заседании Комиссии по подготовке проекта Правил землепользования и застройки. </w:t>
      </w:r>
    </w:p>
    <w:p w:rsidR="007A760A" w:rsidRDefault="007A760A" w:rsidP="007A760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Постановление о подготовке проекта решения Думы городского округа Тольятти о внесении изменений в Правила принято главой городского округа </w:t>
      </w:r>
      <w:r w:rsidR="002F574B">
        <w:rPr>
          <w:rFonts w:ascii="Times New Roman" w:hAnsi="Times New Roman"/>
          <w:sz w:val="27"/>
          <w:szCs w:val="27"/>
        </w:rPr>
        <w:t>0</w:t>
      </w:r>
      <w:r w:rsidR="002F574B" w:rsidRPr="00066EFE">
        <w:rPr>
          <w:rFonts w:ascii="Times New Roman" w:hAnsi="Times New Roman"/>
          <w:sz w:val="27"/>
          <w:szCs w:val="27"/>
        </w:rPr>
        <w:t>1.03.2024 № 388-п/1</w:t>
      </w:r>
      <w:r>
        <w:rPr>
          <w:rFonts w:ascii="Times New Roman" w:hAnsi="Times New Roman" w:cs="Times New Roman"/>
          <w:sz w:val="28"/>
          <w:szCs w:val="28"/>
        </w:rPr>
        <w:t>.</w:t>
      </w:r>
    </w:p>
    <w:p w:rsidR="007A760A" w:rsidRDefault="007A760A" w:rsidP="007A760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Постановлением администрации городского округа Тольятти от </w:t>
      </w:r>
      <w:r w:rsidR="002F574B" w:rsidRPr="00066EFE">
        <w:rPr>
          <w:rFonts w:ascii="Times New Roman" w:hAnsi="Times New Roman"/>
          <w:sz w:val="27"/>
          <w:szCs w:val="27"/>
        </w:rPr>
        <w:t xml:space="preserve">02.04.2024 № 577-п/1 </w:t>
      </w:r>
      <w:r>
        <w:rPr>
          <w:rFonts w:ascii="Times New Roman" w:hAnsi="Times New Roman" w:cs="Times New Roman"/>
          <w:color w:val="000000" w:themeColor="text1"/>
          <w:sz w:val="28"/>
          <w:szCs w:val="28"/>
        </w:rPr>
        <w:t>назначены публичные слушания по рассматриваемому проекту решения Думы.</w:t>
      </w:r>
    </w:p>
    <w:p w:rsidR="007A760A" w:rsidRDefault="007A760A" w:rsidP="007A760A">
      <w:pPr>
        <w:tabs>
          <w:tab w:val="left" w:pos="567"/>
          <w:tab w:val="left" w:pos="1134"/>
          <w:tab w:val="left" w:pos="1701"/>
          <w:tab w:val="left" w:pos="2268"/>
          <w:tab w:val="right" w:pos="9923"/>
        </w:tabs>
        <w:autoSpaceDE w:val="0"/>
        <w:spacing w:after="0" w:line="240"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Оповещение о назначении публичных слушаний опубликовано в газете «Городские ведомости» </w:t>
      </w:r>
      <w:r w:rsidR="002F574B" w:rsidRPr="00CE5B00">
        <w:rPr>
          <w:rFonts w:ascii="Times New Roman" w:hAnsi="Times New Roman"/>
          <w:sz w:val="27"/>
          <w:szCs w:val="27"/>
        </w:rPr>
        <w:t xml:space="preserve">от </w:t>
      </w:r>
      <w:r w:rsidR="002F574B" w:rsidRPr="00CE5B00">
        <w:rPr>
          <w:rFonts w:ascii="Times New Roman" w:hAnsi="Times New Roman"/>
          <w:sz w:val="27"/>
          <w:szCs w:val="27"/>
          <w:shd w:val="clear" w:color="auto" w:fill="FFFFFF"/>
        </w:rPr>
        <w:t>05.04.2024 № 23 (2676</w:t>
      </w:r>
      <w:r w:rsidR="002F574B">
        <w:rPr>
          <w:rFonts w:ascii="Times New Roman" w:hAnsi="Times New Roman"/>
          <w:sz w:val="27"/>
          <w:szCs w:val="27"/>
          <w:shd w:val="clear" w:color="auto" w:fill="FFFFFF"/>
        </w:rPr>
        <w:t xml:space="preserve">) </w:t>
      </w:r>
      <w:r>
        <w:rPr>
          <w:rFonts w:ascii="Times New Roman" w:eastAsia="Times New Roman" w:hAnsi="Times New Roman" w:cs="Times New Roman"/>
          <w:sz w:val="28"/>
          <w:szCs w:val="28"/>
          <w:lang w:eastAsia="ar-SA"/>
        </w:rPr>
        <w:t>и размещено на официальном сайте администрации городского округа Тольятти.</w:t>
      </w:r>
    </w:p>
    <w:p w:rsidR="007A760A" w:rsidRDefault="007A760A" w:rsidP="007A760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Собрание участников публичных слушаний по представленному проекту решения Думы проведено </w:t>
      </w:r>
      <w:r w:rsidR="00866FCA">
        <w:rPr>
          <w:rFonts w:ascii="Times New Roman" w:hAnsi="Times New Roman" w:cs="Times New Roman"/>
          <w:color w:val="000000" w:themeColor="text1"/>
          <w:sz w:val="28"/>
          <w:szCs w:val="28"/>
        </w:rPr>
        <w:t>24.04.</w:t>
      </w:r>
      <w:r>
        <w:rPr>
          <w:rFonts w:ascii="Times New Roman" w:hAnsi="Times New Roman" w:cs="Times New Roman"/>
          <w:color w:val="000000" w:themeColor="text1"/>
          <w:sz w:val="28"/>
          <w:szCs w:val="28"/>
        </w:rPr>
        <w:t>2024.</w:t>
      </w:r>
    </w:p>
    <w:p w:rsidR="007A760A" w:rsidRDefault="007A760A" w:rsidP="007A760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Заключение о результатах публичных слушаний опубликовано в газете «Городские ведомости» </w:t>
      </w:r>
      <w:r w:rsidR="002F574B" w:rsidRPr="00E4324B">
        <w:rPr>
          <w:rFonts w:ascii="Times New Roman" w:hAnsi="Times New Roman"/>
          <w:sz w:val="28"/>
          <w:szCs w:val="28"/>
        </w:rPr>
        <w:t xml:space="preserve">от 03.05.2024 № 30 (2683) </w:t>
      </w:r>
      <w:r>
        <w:rPr>
          <w:rFonts w:ascii="Times New Roman" w:hAnsi="Times New Roman" w:cs="Times New Roman"/>
          <w:color w:val="000000" w:themeColor="text1"/>
          <w:sz w:val="28"/>
          <w:szCs w:val="28"/>
        </w:rPr>
        <w:t>и размещено на официальном сайте администрации.</w:t>
      </w:r>
    </w:p>
    <w:p w:rsidR="007A760A" w:rsidRDefault="007A760A" w:rsidP="007A760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4" w:name="Par5"/>
      <w:bookmarkStart w:id="5" w:name="Par8"/>
      <w:bookmarkEnd w:id="4"/>
      <w:bookmarkEnd w:id="5"/>
      <w:proofErr w:type="gramStart"/>
      <w:r>
        <w:rPr>
          <w:rFonts w:ascii="Times New Roman" w:hAnsi="Times New Roman" w:cs="Times New Roman"/>
          <w:sz w:val="28"/>
          <w:szCs w:val="28"/>
        </w:rPr>
        <w:t>В соответствии с</w:t>
      </w:r>
      <w:r>
        <w:rPr>
          <w:rFonts w:ascii="Times New Roman" w:eastAsia="Times New Roman" w:hAnsi="Times New Roman" w:cs="Times New Roman"/>
          <w:sz w:val="28"/>
          <w:szCs w:val="28"/>
          <w:lang w:eastAsia="ru-RU"/>
        </w:rPr>
        <w:t xml:space="preserve"> Законом Самарской области от 14.11.2014 № 117-ГД «</w:t>
      </w:r>
      <w:r>
        <w:rPr>
          <w:rFonts w:ascii="Times New Roman" w:hAnsi="Times New Roman" w:cs="Times New Roman"/>
          <w:sz w:val="28"/>
          <w:szCs w:val="28"/>
        </w:rPr>
        <w:t xml:space="preserve">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 затрагивающих вопросы осуществления предпринимательской и иной экономической деятельности, и экспертизы муниципальных нормативных правовых актов, затрагивающих вопросы осуществления предпринимательской и </w:t>
      </w:r>
      <w:r>
        <w:rPr>
          <w:rFonts w:ascii="Times New Roman" w:hAnsi="Times New Roman" w:cs="Times New Roman"/>
          <w:sz w:val="28"/>
          <w:szCs w:val="28"/>
        </w:rPr>
        <w:lastRenderedPageBreak/>
        <w:t xml:space="preserve">инвестиционной деятельности» и </w:t>
      </w:r>
      <w:r>
        <w:rPr>
          <w:rFonts w:ascii="Times New Roman" w:eastAsia="Times New Roman" w:hAnsi="Times New Roman" w:cs="Times New Roman"/>
          <w:sz w:val="28"/>
          <w:szCs w:val="28"/>
          <w:lang w:eastAsia="ru-RU"/>
        </w:rPr>
        <w:t xml:space="preserve">Порядком </w:t>
      </w:r>
      <w:r>
        <w:rPr>
          <w:rFonts w:ascii="Times New Roman" w:hAnsi="Times New Roman" w:cs="Times New Roman"/>
          <w:sz w:val="28"/>
          <w:szCs w:val="28"/>
        </w:rPr>
        <w:t>проведения оценки регулирующего воздействия проектов муниципальных нормативных правовых актов</w:t>
      </w:r>
      <w:proofErr w:type="gramEnd"/>
      <w:r>
        <w:rPr>
          <w:rFonts w:ascii="Times New Roman" w:hAnsi="Times New Roman" w:cs="Times New Roman"/>
          <w:sz w:val="28"/>
          <w:szCs w:val="28"/>
        </w:rPr>
        <w:t xml:space="preserve"> городского округа Тольятти, затрагивающих вопросы осуществления предпринимательской и иной экономической деятельности, и экспертизы муниципальных нормативных правовых актов городского округа Тольятти, затрагивающих вопросы осуществления предпринимательской и инвестиционной деятельности, утвержденным решением Думы городского округа Тольятти от 04.03.2020 № 514</w:t>
      </w:r>
      <w:r>
        <w:rPr>
          <w:rFonts w:ascii="Times New Roman" w:eastAsia="Times New Roman" w:hAnsi="Times New Roman" w:cs="Times New Roman"/>
          <w:sz w:val="28"/>
          <w:szCs w:val="28"/>
          <w:lang w:eastAsia="ru-RU"/>
        </w:rPr>
        <w:t>, в пакете документов представлено заключение</w:t>
      </w:r>
      <w:r>
        <w:rPr>
          <w:rFonts w:ascii="Times New Roman" w:hAnsi="Times New Roman" w:cs="Times New Roman"/>
          <w:sz w:val="28"/>
          <w:szCs w:val="28"/>
        </w:rPr>
        <w:t xml:space="preserve"> уполномоченного органа об оценке регулирующего воздействия</w:t>
      </w:r>
      <w:r>
        <w:rPr>
          <w:rFonts w:ascii="Times New Roman" w:eastAsia="Times New Roman" w:hAnsi="Times New Roman" w:cs="Times New Roman"/>
          <w:sz w:val="28"/>
          <w:szCs w:val="28"/>
          <w:lang w:eastAsia="ru-RU"/>
        </w:rPr>
        <w:t xml:space="preserve"> от</w:t>
      </w:r>
      <w:r w:rsidR="00302477">
        <w:rPr>
          <w:rFonts w:ascii="Times New Roman" w:eastAsia="Times New Roman" w:hAnsi="Times New Roman" w:cs="Times New Roman"/>
          <w:sz w:val="28"/>
          <w:szCs w:val="28"/>
          <w:lang w:eastAsia="ru-RU"/>
        </w:rPr>
        <w:t xml:space="preserve"> 25.06.2024</w:t>
      </w:r>
      <w:r>
        <w:rPr>
          <w:rFonts w:ascii="Times New Roman" w:eastAsia="Times New Roman" w:hAnsi="Times New Roman" w:cs="Times New Roman"/>
          <w:sz w:val="28"/>
          <w:szCs w:val="28"/>
          <w:lang w:eastAsia="ru-RU"/>
        </w:rPr>
        <w:t xml:space="preserve">. </w:t>
      </w:r>
    </w:p>
    <w:p w:rsidR="007A760A" w:rsidRDefault="007A760A" w:rsidP="007A760A">
      <w:pPr>
        <w:widowControl w:val="0"/>
        <w:spacing w:after="0" w:line="240" w:lineRule="auto"/>
        <w:ind w:left="80" w:right="60" w:firstLine="567"/>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lang w:eastAsia="ru-RU" w:bidi="ru-RU"/>
        </w:rPr>
        <w:t>Из представленного заключения следует, что</w:t>
      </w:r>
      <w:r>
        <w:rPr>
          <w:rFonts w:ascii="Times New Roman" w:eastAsia="Times New Roman" w:hAnsi="Times New Roman" w:cs="Times New Roman"/>
          <w:i/>
          <w:iCs/>
          <w:sz w:val="28"/>
          <w:szCs w:val="28"/>
          <w:lang w:eastAsia="ru-RU" w:bidi="ru-RU"/>
        </w:rPr>
        <w:t xml:space="preserve"> </w:t>
      </w:r>
      <w:r>
        <w:rPr>
          <w:rFonts w:ascii="Times New Roman" w:eastAsia="Times New Roman" w:hAnsi="Times New Roman" w:cs="Times New Roman"/>
          <w:iCs/>
          <w:sz w:val="28"/>
          <w:szCs w:val="28"/>
          <w:lang w:eastAsia="ru-RU" w:bidi="ru-RU"/>
        </w:rPr>
        <w:t>проект не вводит новых и не изменяет содержание существующих обязанностей, запретов и ограничений для субъектов предпринимательской и инвестиционной деятельности.</w:t>
      </w:r>
    </w:p>
    <w:p w:rsidR="007A760A" w:rsidRDefault="007A760A" w:rsidP="007A760A">
      <w:pPr>
        <w:widowControl w:val="0"/>
        <w:spacing w:after="0" w:line="240" w:lineRule="auto"/>
        <w:ind w:left="80" w:right="60" w:firstLine="567"/>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 xml:space="preserve">Также уполномоченный орган делает вывод о том, что в проекте отсутствуют положения,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 </w:t>
      </w:r>
    </w:p>
    <w:p w:rsidR="007A760A" w:rsidRPr="00735D6B" w:rsidRDefault="007A760A" w:rsidP="007A760A">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735D6B">
        <w:rPr>
          <w:rFonts w:ascii="Times New Roman" w:hAnsi="Times New Roman" w:cs="Times New Roman"/>
          <w:sz w:val="28"/>
          <w:szCs w:val="28"/>
        </w:rPr>
        <w:t xml:space="preserve">Согласно ч.5.1. ст. 33 </w:t>
      </w:r>
      <w:r w:rsidRPr="00735D6B">
        <w:rPr>
          <w:rFonts w:ascii="Times New Roman" w:eastAsia="Times New Roman" w:hAnsi="Times New Roman" w:cs="Times New Roman"/>
          <w:bCs/>
          <w:sz w:val="28"/>
          <w:szCs w:val="28"/>
          <w:lang w:eastAsia="ru-RU"/>
        </w:rPr>
        <w:t>Градостроительного кодекса РФ</w:t>
      </w:r>
      <w:r w:rsidRPr="00735D6B">
        <w:rPr>
          <w:rFonts w:ascii="Times New Roman" w:hAnsi="Times New Roman" w:cs="Times New Roman"/>
          <w:sz w:val="28"/>
          <w:szCs w:val="28"/>
        </w:rPr>
        <w:t xml:space="preserve">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roofErr w:type="gramEnd"/>
    </w:p>
    <w:p w:rsidR="007A760A" w:rsidRDefault="007A760A" w:rsidP="007A760A">
      <w:pPr>
        <w:tabs>
          <w:tab w:val="left" w:pos="567"/>
        </w:tabs>
        <w:spacing w:after="0" w:line="240" w:lineRule="auto"/>
        <w:ind w:firstLine="567"/>
        <w:jc w:val="both"/>
        <w:rPr>
          <w:rFonts w:ascii="Times New Roman" w:eastAsia="Calibri" w:hAnsi="Times New Roman" w:cs="Times New Roman"/>
          <w:iCs/>
          <w:sz w:val="28"/>
          <w:szCs w:val="28"/>
        </w:rPr>
      </w:pPr>
      <w:r>
        <w:rPr>
          <w:rFonts w:ascii="Times New Roman" w:eastAsia="Calibri" w:hAnsi="Times New Roman" w:cs="Times New Roman"/>
          <w:sz w:val="28"/>
          <w:szCs w:val="28"/>
        </w:rPr>
        <w:t xml:space="preserve">Антикоррупционная экспертиза  проекта нормативного правового акта проведена, </w:t>
      </w:r>
      <w:proofErr w:type="spellStart"/>
      <w:r>
        <w:rPr>
          <w:rFonts w:ascii="Times New Roman" w:eastAsia="Calibri" w:hAnsi="Times New Roman" w:cs="Times New Roman"/>
          <w:iCs/>
          <w:sz w:val="28"/>
          <w:szCs w:val="28"/>
        </w:rPr>
        <w:t>коррупциогенные</w:t>
      </w:r>
      <w:proofErr w:type="spellEnd"/>
      <w:r>
        <w:rPr>
          <w:rFonts w:ascii="Times New Roman" w:eastAsia="Calibri" w:hAnsi="Times New Roman" w:cs="Times New Roman"/>
          <w:iCs/>
          <w:sz w:val="28"/>
          <w:szCs w:val="28"/>
        </w:rPr>
        <w:t xml:space="preserve"> факторы не выявлены.</w:t>
      </w: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7A760A" w:rsidRDefault="007A760A" w:rsidP="007A76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 относится к предметам ведения постоянной комиссии по муниципальному имуществу, градостроительству и землепользованию.</w:t>
      </w: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7A760A" w:rsidRDefault="007A760A" w:rsidP="007A76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представленный вопрос относится к компетенции Думы городского округа и  может быть рассмотрен на её заседании.</w:t>
      </w:r>
    </w:p>
    <w:p w:rsidR="007A760A" w:rsidRDefault="007A760A" w:rsidP="007A760A">
      <w:pPr>
        <w:keepNext/>
        <w:spacing w:after="0" w:line="240" w:lineRule="auto"/>
        <w:ind w:firstLine="567"/>
        <w:jc w:val="both"/>
        <w:outlineLvl w:val="1"/>
        <w:rPr>
          <w:rFonts w:ascii="Times New Roman" w:eastAsia="Times New Roman" w:hAnsi="Times New Roman" w:cs="Times New Roman"/>
          <w:sz w:val="28"/>
          <w:szCs w:val="28"/>
          <w:lang w:eastAsia="ru-RU"/>
        </w:rPr>
      </w:pPr>
    </w:p>
    <w:p w:rsidR="0037265F" w:rsidRDefault="0037265F" w:rsidP="007A760A">
      <w:pPr>
        <w:keepNext/>
        <w:spacing w:after="0" w:line="240" w:lineRule="auto"/>
        <w:ind w:firstLine="567"/>
        <w:jc w:val="both"/>
        <w:outlineLvl w:val="1"/>
        <w:rPr>
          <w:rFonts w:ascii="Times New Roman" w:eastAsia="Times New Roman" w:hAnsi="Times New Roman" w:cs="Times New Roman"/>
          <w:sz w:val="28"/>
          <w:szCs w:val="28"/>
          <w:lang w:eastAsia="ru-RU"/>
        </w:rPr>
      </w:pPr>
    </w:p>
    <w:p w:rsidR="0037265F" w:rsidRDefault="0037265F" w:rsidP="007A760A">
      <w:pPr>
        <w:keepNext/>
        <w:spacing w:after="0" w:line="240" w:lineRule="auto"/>
        <w:ind w:firstLine="567"/>
        <w:jc w:val="both"/>
        <w:outlineLvl w:val="1"/>
        <w:rPr>
          <w:rFonts w:ascii="Times New Roman" w:eastAsia="Times New Roman" w:hAnsi="Times New Roman" w:cs="Times New Roman"/>
          <w:sz w:val="28"/>
          <w:szCs w:val="28"/>
          <w:lang w:eastAsia="ru-RU"/>
        </w:rPr>
      </w:pPr>
    </w:p>
    <w:p w:rsidR="007A760A" w:rsidRDefault="007A760A" w:rsidP="007A760A">
      <w:pPr>
        <w:keepNext/>
        <w:spacing w:after="0" w:line="240" w:lineRule="auto"/>
        <w:ind w:firstLine="567"/>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юридического отдела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Е.В. Смирнова</w:t>
      </w:r>
    </w:p>
    <w:p w:rsidR="007A760A" w:rsidRDefault="007A760A"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37265F" w:rsidRDefault="0037265F" w:rsidP="007A760A">
      <w:pPr>
        <w:spacing w:after="0" w:line="240" w:lineRule="auto"/>
        <w:ind w:firstLine="567"/>
        <w:jc w:val="both"/>
        <w:rPr>
          <w:rFonts w:ascii="Times New Roman" w:eastAsia="Times New Roman" w:hAnsi="Times New Roman" w:cs="Times New Roman"/>
          <w:sz w:val="28"/>
          <w:szCs w:val="28"/>
          <w:lang w:eastAsia="ru-RU"/>
        </w:rPr>
      </w:pPr>
    </w:p>
    <w:p w:rsidR="007A760A" w:rsidRDefault="007A760A" w:rsidP="007A760A">
      <w:pPr>
        <w:spacing w:after="0" w:line="240" w:lineRule="auto"/>
        <w:ind w:firstLine="567"/>
        <w:jc w:val="both"/>
      </w:pPr>
      <w:r>
        <w:rPr>
          <w:rFonts w:ascii="Times New Roman" w:eastAsia="Times New Roman" w:hAnsi="Times New Roman" w:cs="Times New Roman"/>
          <w:sz w:val="28"/>
          <w:szCs w:val="28"/>
          <w:lang w:eastAsia="ru-RU"/>
        </w:rPr>
        <w:t xml:space="preserve">Романова </w:t>
      </w:r>
    </w:p>
    <w:p w:rsidR="00922DDB" w:rsidRPr="007A760A" w:rsidRDefault="00922DDB" w:rsidP="007A760A">
      <w:pPr>
        <w:ind w:firstLine="567"/>
      </w:pPr>
    </w:p>
    <w:sectPr w:rsidR="00922DDB" w:rsidRPr="007A760A" w:rsidSect="00A37647">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288" w:rsidRDefault="00707288" w:rsidP="00A37647">
      <w:pPr>
        <w:spacing w:after="0" w:line="240" w:lineRule="auto"/>
      </w:pPr>
      <w:r>
        <w:separator/>
      </w:r>
    </w:p>
  </w:endnote>
  <w:endnote w:type="continuationSeparator" w:id="0">
    <w:p w:rsidR="00707288" w:rsidRDefault="00707288" w:rsidP="00A37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288" w:rsidRDefault="00707288" w:rsidP="00A37647">
      <w:pPr>
        <w:spacing w:after="0" w:line="240" w:lineRule="auto"/>
      </w:pPr>
      <w:r>
        <w:separator/>
      </w:r>
    </w:p>
  </w:footnote>
  <w:footnote w:type="continuationSeparator" w:id="0">
    <w:p w:rsidR="00707288" w:rsidRDefault="00707288" w:rsidP="00A376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039236"/>
      <w:docPartObj>
        <w:docPartGallery w:val="Page Numbers (Top of Page)"/>
        <w:docPartUnique/>
      </w:docPartObj>
    </w:sdtPr>
    <w:sdtEndPr/>
    <w:sdtContent>
      <w:p w:rsidR="00A37647" w:rsidRDefault="00A37647">
        <w:pPr>
          <w:pStyle w:val="a4"/>
          <w:jc w:val="center"/>
        </w:pPr>
        <w:r>
          <w:fldChar w:fldCharType="begin"/>
        </w:r>
        <w:r>
          <w:instrText>PAGE   \* MERGEFORMAT</w:instrText>
        </w:r>
        <w:r>
          <w:fldChar w:fldCharType="separate"/>
        </w:r>
        <w:r w:rsidR="002B0F61">
          <w:rPr>
            <w:noProof/>
          </w:rPr>
          <w:t>5</w:t>
        </w:r>
        <w:r>
          <w:fldChar w:fldCharType="end"/>
        </w:r>
      </w:p>
    </w:sdtContent>
  </w:sdt>
  <w:p w:rsidR="00A37647" w:rsidRDefault="00A3764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AB7"/>
    <w:rsid w:val="002B0F61"/>
    <w:rsid w:val="002F532B"/>
    <w:rsid w:val="002F574B"/>
    <w:rsid w:val="00302477"/>
    <w:rsid w:val="0037265F"/>
    <w:rsid w:val="00424069"/>
    <w:rsid w:val="00575D3C"/>
    <w:rsid w:val="00707288"/>
    <w:rsid w:val="007A760A"/>
    <w:rsid w:val="00866FCA"/>
    <w:rsid w:val="00922DDB"/>
    <w:rsid w:val="00A37647"/>
    <w:rsid w:val="00AC5811"/>
    <w:rsid w:val="00AE35A8"/>
    <w:rsid w:val="00F00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6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2477"/>
    <w:rPr>
      <w:color w:val="0000FF"/>
      <w:u w:val="single"/>
    </w:rPr>
  </w:style>
  <w:style w:type="paragraph" w:styleId="a4">
    <w:name w:val="header"/>
    <w:basedOn w:val="a"/>
    <w:link w:val="a5"/>
    <w:uiPriority w:val="99"/>
    <w:unhideWhenUsed/>
    <w:rsid w:val="00A3764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7647"/>
  </w:style>
  <w:style w:type="paragraph" w:styleId="a6">
    <w:name w:val="footer"/>
    <w:basedOn w:val="a"/>
    <w:link w:val="a7"/>
    <w:uiPriority w:val="99"/>
    <w:unhideWhenUsed/>
    <w:rsid w:val="00A3764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7647"/>
  </w:style>
  <w:style w:type="paragraph" w:styleId="a8">
    <w:name w:val="Balloon Text"/>
    <w:basedOn w:val="a"/>
    <w:link w:val="a9"/>
    <w:uiPriority w:val="99"/>
    <w:semiHidden/>
    <w:unhideWhenUsed/>
    <w:rsid w:val="00A3764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376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6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2477"/>
    <w:rPr>
      <w:color w:val="0000FF"/>
      <w:u w:val="single"/>
    </w:rPr>
  </w:style>
  <w:style w:type="paragraph" w:styleId="a4">
    <w:name w:val="header"/>
    <w:basedOn w:val="a"/>
    <w:link w:val="a5"/>
    <w:uiPriority w:val="99"/>
    <w:unhideWhenUsed/>
    <w:rsid w:val="00A3764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7647"/>
  </w:style>
  <w:style w:type="paragraph" w:styleId="a6">
    <w:name w:val="footer"/>
    <w:basedOn w:val="a"/>
    <w:link w:val="a7"/>
    <w:uiPriority w:val="99"/>
    <w:unhideWhenUsed/>
    <w:rsid w:val="00A3764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7647"/>
  </w:style>
  <w:style w:type="paragraph" w:styleId="a8">
    <w:name w:val="Balloon Text"/>
    <w:basedOn w:val="a"/>
    <w:link w:val="a9"/>
    <w:uiPriority w:val="99"/>
    <w:semiHidden/>
    <w:unhideWhenUsed/>
    <w:rsid w:val="00A3764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376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D8AB4A5081DCB694DE28BB1E51C571A9492014915A2B3B2ACA09D5F69FCF29437E21B1CF7B28A0zC3EF" TargetMode="External"/><Relationship Id="rId3" Type="http://schemas.openxmlformats.org/officeDocument/2006/relationships/settings" Target="settings.xml"/><Relationship Id="rId7" Type="http://schemas.openxmlformats.org/officeDocument/2006/relationships/hyperlink" Target="consultantplus://offline/ref=69D8AB4A5081DCB694DE28BB1E51C571A9492014915A2B3B2ACA09D5F69FCF29437E21B1CF7B29A9zC39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1513</Words>
  <Characters>8629</Characters>
  <Application>Microsoft Office Word</Application>
  <DocSecurity>4</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 Романова</dc:creator>
  <cp:lastModifiedBy>Елена Е. Филатова</cp:lastModifiedBy>
  <cp:revision>2</cp:revision>
  <cp:lastPrinted>2024-07-08T06:11:00Z</cp:lastPrinted>
  <dcterms:created xsi:type="dcterms:W3CDTF">2024-07-08T11:57:00Z</dcterms:created>
  <dcterms:modified xsi:type="dcterms:W3CDTF">2024-07-08T11:57:00Z</dcterms:modified>
</cp:coreProperties>
</file>